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A7" w:rsidRDefault="000E6C22">
      <w:pPr>
        <w:jc w:val="center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sz w:val="44"/>
          <w:szCs w:val="44"/>
        </w:rPr>
        <w:t xml:space="preserve">3.3 </w:t>
      </w:r>
      <w:r w:rsidR="00C124E3">
        <w:rPr>
          <w:rFonts w:ascii="楷体" w:eastAsia="楷体" w:hAnsi="楷体" w:hint="eastAsia"/>
          <w:sz w:val="44"/>
          <w:szCs w:val="44"/>
        </w:rPr>
        <w:t>反比例</w:t>
      </w:r>
    </w:p>
    <w:p w:rsidR="009017A7" w:rsidRDefault="009017A7">
      <w:pPr>
        <w:jc w:val="center"/>
        <w:rPr>
          <w:rFonts w:ascii="楷体" w:eastAsia="楷体" w:hAnsi="楷体"/>
          <w:sz w:val="44"/>
          <w:szCs w:val="44"/>
        </w:rPr>
      </w:pP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1.</w:t>
      </w:r>
      <w:r>
        <w:rPr>
          <w:rFonts w:ascii="楷体" w:eastAsia="楷体" w:hAnsi="楷体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填空题。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买《十万个为什么》的本数和所需要的钱数成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i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比例。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(2)</w:t>
      </w:r>
      <w:r>
        <w:rPr>
          <w:rFonts w:ascii="楷体" w:eastAsia="楷体" w:hAnsi="楷体" w:hint="eastAsia"/>
          <w:i/>
          <w:sz w:val="28"/>
          <w:szCs w:val="28"/>
        </w:rPr>
        <w:t>A</w:t>
      </w:r>
      <w:r>
        <w:rPr>
          <w:rFonts w:ascii="楷体" w:eastAsia="楷体" w:hAnsi="楷体" w:hint="eastAsia"/>
          <w:i/>
          <w:sz w:val="28"/>
          <w:szCs w:val="28"/>
        </w:rPr>
        <w:t>×</w:t>
      </w:r>
      <m:oMath>
        <m:f>
          <m:fPr>
            <m:ctrlPr>
              <w:rPr>
                <w:rFonts w:ascii="Cambria Math" w:eastAsia="楷体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3</m:t>
            </m:r>
          </m:den>
        </m:f>
      </m:oMath>
      <w:r>
        <w:rPr>
          <w:rFonts w:ascii="楷体" w:eastAsia="楷体" w:hAnsi="楷体" w:hint="eastAsia"/>
          <w:i/>
          <w:sz w:val="28"/>
          <w:szCs w:val="28"/>
        </w:rPr>
        <w:t>=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i/>
          <w:sz w:val="28"/>
          <w:szCs w:val="28"/>
        </w:rPr>
        <w:t>×</w:t>
      </w:r>
      <w:r>
        <w:rPr>
          <w:rFonts w:ascii="楷体" w:eastAsia="楷体" w:hAnsi="楷体" w:hint="eastAsia"/>
          <w:i/>
          <w:sz w:val="28"/>
          <w:szCs w:val="28"/>
        </w:rPr>
        <w:t>B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i/>
          <w:sz w:val="28"/>
          <w:szCs w:val="28"/>
        </w:rPr>
        <w:t>A</w:t>
      </w:r>
      <w:r>
        <w:rPr>
          <w:rFonts w:ascii="楷体" w:eastAsia="楷体" w:hAnsi="楷体" w:hint="eastAsia"/>
          <w:sz w:val="28"/>
          <w:szCs w:val="28"/>
        </w:rPr>
        <w:t>≠</w:t>
      </w:r>
      <w:r>
        <w:rPr>
          <w:rFonts w:ascii="楷体" w:eastAsia="楷体" w:hAnsi="楷体" w:hint="eastAsia"/>
          <w:sz w:val="28"/>
          <w:szCs w:val="28"/>
        </w:rPr>
        <w:t>0,</w:t>
      </w:r>
      <w:r>
        <w:rPr>
          <w:rFonts w:ascii="楷体" w:eastAsia="楷体" w:hAnsi="楷体" w:hint="eastAsia"/>
          <w:i/>
          <w:sz w:val="28"/>
          <w:szCs w:val="28"/>
        </w:rPr>
        <w:t>B</w:t>
      </w:r>
      <w:r>
        <w:rPr>
          <w:rFonts w:ascii="楷体" w:eastAsia="楷体" w:hAnsi="楷体" w:hint="eastAsia"/>
          <w:sz w:val="28"/>
          <w:szCs w:val="28"/>
        </w:rPr>
        <w:t>≠</w:t>
      </w:r>
      <w:r>
        <w:rPr>
          <w:rFonts w:ascii="楷体" w:eastAsia="楷体" w:hAnsi="楷体" w:hint="eastAsia"/>
          <w:sz w:val="28"/>
          <w:szCs w:val="28"/>
        </w:rPr>
        <w:t>0),</w:t>
      </w:r>
      <w:r>
        <w:rPr>
          <w:rFonts w:ascii="楷体" w:eastAsia="楷体" w:hAnsi="楷体" w:hint="eastAsia"/>
          <w:sz w:val="28"/>
          <w:szCs w:val="28"/>
        </w:rPr>
        <w:t>则</w:t>
      </w:r>
      <w:r>
        <w:rPr>
          <w:rFonts w:ascii="楷体" w:eastAsia="楷体" w:hAnsi="楷体" w:hint="eastAsia"/>
          <w:i/>
          <w:sz w:val="28"/>
          <w:szCs w:val="28"/>
        </w:rPr>
        <w:t>A</w:t>
      </w:r>
      <w:r>
        <w:rPr>
          <w:rFonts w:ascii="楷体" w:eastAsia="楷体" w:hAnsi="楷体" w:hint="eastAsia"/>
          <w:sz w:val="28"/>
          <w:szCs w:val="28"/>
        </w:rPr>
        <w:t>、</w:t>
      </w:r>
      <w:r>
        <w:rPr>
          <w:rFonts w:ascii="楷体" w:eastAsia="楷体" w:hAnsi="楷体" w:hint="eastAsia"/>
          <w:i/>
          <w:sz w:val="28"/>
          <w:szCs w:val="28"/>
        </w:rPr>
        <w:t>B</w:t>
      </w:r>
      <w:r>
        <w:rPr>
          <w:rFonts w:ascii="楷体" w:eastAsia="楷体" w:hAnsi="楷体" w:hint="eastAsia"/>
          <w:sz w:val="28"/>
          <w:szCs w:val="28"/>
        </w:rPr>
        <w:t>成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i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比例。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i/>
          <w:sz w:val="28"/>
          <w:szCs w:val="28"/>
        </w:rPr>
        <w:t>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选择题。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把正确答案的序号填在括号里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因为</w:t>
      </w:r>
      <w:r>
        <w:rPr>
          <w:rFonts w:ascii="楷体" w:eastAsia="楷体" w:hAnsi="楷体" w:hint="eastAsia"/>
          <w:sz w:val="28"/>
          <w:szCs w:val="28"/>
        </w:rPr>
        <w:t>24</w:t>
      </w:r>
      <w:r>
        <w:rPr>
          <w:rFonts w:ascii="楷体" w:eastAsia="楷体" w:hAnsi="楷体" w:hint="eastAsia"/>
          <w:i/>
          <w:sz w:val="28"/>
          <w:szCs w:val="28"/>
        </w:rPr>
        <w:t>÷</w:t>
      </w:r>
      <w:r>
        <w:rPr>
          <w:rFonts w:ascii="楷体" w:eastAsia="楷体" w:hAnsi="楷体" w:hint="eastAsia"/>
          <w:i/>
          <w:sz w:val="28"/>
          <w:szCs w:val="28"/>
        </w:rPr>
        <w:t>x=y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所以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i/>
          <w:sz w:val="28"/>
          <w:szCs w:val="28"/>
        </w:rPr>
        <w:t>x</w:t>
      </w:r>
      <w:r>
        <w:rPr>
          <w:rFonts w:ascii="楷体" w:eastAsia="楷体" w:hAnsi="楷体" w:hint="eastAsia"/>
          <w:sz w:val="28"/>
          <w:szCs w:val="28"/>
        </w:rPr>
        <w:t>和</w:t>
      </w:r>
      <w:r>
        <w:rPr>
          <w:rFonts w:ascii="楷体" w:eastAsia="楷体" w:hAnsi="楷体" w:hint="eastAsia"/>
          <w:i/>
          <w:sz w:val="28"/>
          <w:szCs w:val="28"/>
        </w:rPr>
        <w:t>y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i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A.</w:t>
      </w:r>
      <w:r>
        <w:rPr>
          <w:rFonts w:ascii="楷体" w:eastAsia="楷体" w:hAnsi="楷体" w:hint="eastAsia"/>
          <w:sz w:val="28"/>
          <w:szCs w:val="28"/>
        </w:rPr>
        <w:t>成正比例</w:t>
      </w:r>
      <w:proofErr w:type="gramStart"/>
      <w:r>
        <w:rPr>
          <w:rFonts w:ascii="楷体" w:eastAsia="楷体" w:hAnsi="楷体" w:hint="eastAsia"/>
          <w:sz w:val="28"/>
          <w:szCs w:val="28"/>
        </w:rPr>
        <w:t xml:space="preserve">　　　　</w:t>
      </w:r>
      <w:proofErr w:type="gramEnd"/>
      <w:r>
        <w:rPr>
          <w:rFonts w:ascii="楷体" w:eastAsia="楷体" w:hAnsi="楷体" w:hint="eastAsia"/>
          <w:sz w:val="28"/>
          <w:szCs w:val="28"/>
        </w:rPr>
        <w:t>B.</w:t>
      </w:r>
      <w:r>
        <w:rPr>
          <w:rFonts w:ascii="楷体" w:eastAsia="楷体" w:hAnsi="楷体" w:hint="eastAsia"/>
          <w:sz w:val="28"/>
          <w:szCs w:val="28"/>
        </w:rPr>
        <w:t>成反比例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C.</w:t>
      </w:r>
      <w:r>
        <w:rPr>
          <w:rFonts w:ascii="楷体" w:eastAsia="楷体" w:hAnsi="楷体" w:hint="eastAsia"/>
          <w:sz w:val="28"/>
          <w:szCs w:val="28"/>
        </w:rPr>
        <w:t>不成比例</w:t>
      </w:r>
      <w:r>
        <w:rPr>
          <w:rFonts w:ascii="楷体" w:eastAsia="楷体" w:hAnsi="楷体" w:hint="eastAsia"/>
          <w:sz w:val="28"/>
          <w:szCs w:val="28"/>
        </w:rPr>
        <w:tab/>
        <w:t>D.</w:t>
      </w:r>
      <w:r>
        <w:rPr>
          <w:rFonts w:ascii="楷体" w:eastAsia="楷体" w:hAnsi="楷体" w:hint="eastAsia"/>
          <w:sz w:val="28"/>
          <w:szCs w:val="28"/>
        </w:rPr>
        <w:t>无法确定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三角形的</w:t>
      </w:r>
      <w:proofErr w:type="gramStart"/>
      <w:r>
        <w:rPr>
          <w:rFonts w:ascii="楷体" w:eastAsia="楷体" w:hAnsi="楷体" w:hint="eastAsia"/>
          <w:sz w:val="28"/>
          <w:szCs w:val="28"/>
        </w:rPr>
        <w:t>高一定</w:t>
      </w:r>
      <w:proofErr w:type="gramEnd"/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它的面积和底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A.</w:t>
      </w:r>
      <w:r>
        <w:rPr>
          <w:rFonts w:ascii="楷体" w:eastAsia="楷体" w:hAnsi="楷体" w:hint="eastAsia"/>
          <w:sz w:val="28"/>
          <w:szCs w:val="28"/>
        </w:rPr>
        <w:t>成正比</w:t>
      </w:r>
      <w:proofErr w:type="gramStart"/>
      <w:r>
        <w:rPr>
          <w:rFonts w:ascii="楷体" w:eastAsia="楷体" w:hAnsi="楷体" w:hint="eastAsia"/>
          <w:sz w:val="28"/>
          <w:szCs w:val="28"/>
        </w:rPr>
        <w:t xml:space="preserve">例　　</w:t>
      </w:r>
      <w:proofErr w:type="gramEnd"/>
      <w:r>
        <w:rPr>
          <w:rFonts w:ascii="楷体" w:eastAsia="楷体" w:hAnsi="楷体" w:hint="eastAsia"/>
          <w:sz w:val="28"/>
          <w:szCs w:val="28"/>
        </w:rPr>
        <w:tab/>
        <w:t>B.</w:t>
      </w:r>
      <w:r>
        <w:rPr>
          <w:rFonts w:ascii="楷体" w:eastAsia="楷体" w:hAnsi="楷体" w:hint="eastAsia"/>
          <w:sz w:val="28"/>
          <w:szCs w:val="28"/>
        </w:rPr>
        <w:t>成反比例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C.</w:t>
      </w:r>
      <w:r>
        <w:rPr>
          <w:rFonts w:ascii="楷体" w:eastAsia="楷体" w:hAnsi="楷体" w:hint="eastAsia"/>
          <w:sz w:val="28"/>
          <w:szCs w:val="28"/>
        </w:rPr>
        <w:t>不成比例</w:t>
      </w:r>
      <w:r>
        <w:rPr>
          <w:rFonts w:ascii="楷体" w:eastAsia="楷体" w:hAnsi="楷体" w:hint="eastAsia"/>
          <w:sz w:val="28"/>
          <w:szCs w:val="28"/>
        </w:rPr>
        <w:tab/>
        <w:t>D.</w:t>
      </w:r>
      <w:r>
        <w:rPr>
          <w:rFonts w:ascii="楷体" w:eastAsia="楷体" w:hAnsi="楷体" w:hint="eastAsia"/>
          <w:sz w:val="28"/>
          <w:szCs w:val="28"/>
        </w:rPr>
        <w:t>无法确定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分母一定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分子和分数值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A.</w:t>
      </w:r>
      <w:r>
        <w:rPr>
          <w:rFonts w:ascii="楷体" w:eastAsia="楷体" w:hAnsi="楷体" w:hint="eastAsia"/>
          <w:sz w:val="28"/>
          <w:szCs w:val="28"/>
        </w:rPr>
        <w:t>成正比</w:t>
      </w:r>
      <w:proofErr w:type="gramStart"/>
      <w:r>
        <w:rPr>
          <w:rFonts w:ascii="楷体" w:eastAsia="楷体" w:hAnsi="楷体" w:hint="eastAsia"/>
          <w:sz w:val="28"/>
          <w:szCs w:val="28"/>
        </w:rPr>
        <w:t xml:space="preserve">例　　</w:t>
      </w:r>
      <w:proofErr w:type="gramEnd"/>
      <w:r>
        <w:rPr>
          <w:rFonts w:ascii="楷体" w:eastAsia="楷体" w:hAnsi="楷体" w:hint="eastAsia"/>
          <w:sz w:val="28"/>
          <w:szCs w:val="28"/>
        </w:rPr>
        <w:tab/>
        <w:t>B.</w:t>
      </w:r>
      <w:r>
        <w:rPr>
          <w:rFonts w:ascii="楷体" w:eastAsia="楷体" w:hAnsi="楷体" w:hint="eastAsia"/>
          <w:sz w:val="28"/>
          <w:szCs w:val="28"/>
        </w:rPr>
        <w:t>成反比例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C.</w:t>
      </w:r>
      <w:r>
        <w:rPr>
          <w:rFonts w:ascii="楷体" w:eastAsia="楷体" w:hAnsi="楷体" w:hint="eastAsia"/>
          <w:sz w:val="28"/>
          <w:szCs w:val="28"/>
        </w:rPr>
        <w:t>不成比例</w:t>
      </w:r>
      <w:r>
        <w:rPr>
          <w:rFonts w:ascii="楷体" w:eastAsia="楷体" w:hAnsi="楷体" w:hint="eastAsia"/>
          <w:sz w:val="28"/>
          <w:szCs w:val="28"/>
        </w:rPr>
        <w:tab/>
        <w:t>D.</w:t>
      </w:r>
      <w:r>
        <w:rPr>
          <w:rFonts w:ascii="楷体" w:eastAsia="楷体" w:hAnsi="楷体" w:hint="eastAsia"/>
          <w:sz w:val="28"/>
          <w:szCs w:val="28"/>
        </w:rPr>
        <w:t>无法确定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i/>
          <w:sz w:val="28"/>
          <w:szCs w:val="28"/>
        </w:rPr>
        <w:t>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运一批货物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每车运的吨数和需要车的辆数如下表。</w:t>
      </w:r>
    </w:p>
    <w:tbl>
      <w:tblPr>
        <w:tblW w:w="7078" w:type="dxa"/>
        <w:jc w:val="center"/>
        <w:tblBorders>
          <w:top w:val="single" w:sz="2" w:space="0" w:color="4CFFFF"/>
          <w:bottom w:val="single" w:sz="2" w:space="0" w:color="4CFFFF"/>
          <w:insideH w:val="single" w:sz="2" w:space="0" w:color="4CFFFF"/>
          <w:insideV w:val="single" w:sz="2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4385"/>
        <w:gridCol w:w="548"/>
        <w:gridCol w:w="548"/>
        <w:gridCol w:w="547"/>
        <w:gridCol w:w="548"/>
        <w:gridCol w:w="502"/>
      </w:tblGrid>
      <w:tr w:rsidR="009017A7">
        <w:trPr>
          <w:trHeight w:val="688"/>
          <w:jc w:val="center"/>
        </w:trPr>
        <w:tc>
          <w:tcPr>
            <w:tcW w:w="4385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每车运的吨数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(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吨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)</w:t>
            </w:r>
          </w:p>
        </w:tc>
        <w:tc>
          <w:tcPr>
            <w:tcW w:w="548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  <w:tc>
          <w:tcPr>
            <w:tcW w:w="548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3</w:t>
            </w:r>
          </w:p>
        </w:tc>
        <w:tc>
          <w:tcPr>
            <w:tcW w:w="54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5</w:t>
            </w:r>
          </w:p>
        </w:tc>
        <w:tc>
          <w:tcPr>
            <w:tcW w:w="548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10</w:t>
            </w:r>
          </w:p>
        </w:tc>
        <w:tc>
          <w:tcPr>
            <w:tcW w:w="50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12</w:t>
            </w:r>
          </w:p>
        </w:tc>
      </w:tr>
      <w:tr w:rsidR="009017A7">
        <w:trPr>
          <w:trHeight w:val="688"/>
          <w:jc w:val="center"/>
        </w:trPr>
        <w:tc>
          <w:tcPr>
            <w:tcW w:w="4385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需要车的辆数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(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辆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)</w:t>
            </w:r>
          </w:p>
        </w:tc>
        <w:tc>
          <w:tcPr>
            <w:tcW w:w="548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60</w:t>
            </w:r>
          </w:p>
        </w:tc>
        <w:tc>
          <w:tcPr>
            <w:tcW w:w="548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20</w:t>
            </w:r>
          </w:p>
        </w:tc>
        <w:tc>
          <w:tcPr>
            <w:tcW w:w="54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12</w:t>
            </w:r>
          </w:p>
        </w:tc>
        <w:tc>
          <w:tcPr>
            <w:tcW w:w="548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6</w:t>
            </w:r>
          </w:p>
        </w:tc>
        <w:tc>
          <w:tcPr>
            <w:tcW w:w="502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5</w:t>
            </w:r>
          </w:p>
        </w:tc>
      </w:tr>
    </w:tbl>
    <w:p w:rsidR="009017A7" w:rsidRDefault="00C124E3">
      <w:pPr>
        <w:spacing w:line="360" w:lineRule="auto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表中有哪两种量</w:t>
      </w:r>
      <w:r>
        <w:rPr>
          <w:rFonts w:ascii="楷体" w:eastAsia="楷体" w:hAnsi="楷体" w:hint="eastAsia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>是不是相关联的量</w:t>
      </w:r>
      <w:r>
        <w:rPr>
          <w:rFonts w:ascii="楷体" w:eastAsia="楷体" w:hAnsi="楷体" w:hint="eastAsia"/>
          <w:sz w:val="28"/>
          <w:szCs w:val="28"/>
        </w:rPr>
        <w:t>?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写出几组这两种量中相对应的两个数的积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并比较积的大小。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表中相关联的两种量成什么比例</w:t>
      </w:r>
      <w:r>
        <w:rPr>
          <w:rFonts w:ascii="楷体" w:eastAsia="楷体" w:hAnsi="楷体" w:hint="eastAsia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>为什么</w:t>
      </w:r>
      <w:r>
        <w:rPr>
          <w:rFonts w:ascii="楷体" w:eastAsia="楷体" w:hAnsi="楷体" w:hint="eastAsia"/>
          <w:sz w:val="28"/>
          <w:szCs w:val="28"/>
        </w:rPr>
        <w:t>?</w:t>
      </w: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4</w:t>
      </w:r>
      <w:r>
        <w:rPr>
          <w:rFonts w:ascii="楷体" w:eastAsia="楷体" w:hAnsi="楷体" w:hint="eastAsia"/>
          <w:i/>
          <w:sz w:val="28"/>
          <w:szCs w:val="28"/>
        </w:rPr>
        <w:t>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王老师带</w:t>
      </w:r>
      <w:r>
        <w:rPr>
          <w:rFonts w:ascii="楷体" w:eastAsia="楷体" w:hAnsi="楷体" w:hint="eastAsia"/>
          <w:sz w:val="28"/>
          <w:szCs w:val="28"/>
        </w:rPr>
        <w:t>150</w:t>
      </w:r>
      <w:r>
        <w:rPr>
          <w:rFonts w:ascii="楷体" w:eastAsia="楷体" w:hAnsi="楷体" w:hint="eastAsia"/>
          <w:sz w:val="28"/>
          <w:szCs w:val="28"/>
        </w:rPr>
        <w:t>元去买钢笔。</w:t>
      </w:r>
    </w:p>
    <w:tbl>
      <w:tblPr>
        <w:tblW w:w="3322" w:type="dxa"/>
        <w:jc w:val="center"/>
        <w:tblBorders>
          <w:top w:val="single" w:sz="2" w:space="0" w:color="4CFFFF"/>
          <w:bottom w:val="single" w:sz="2" w:space="0" w:color="4CFFFF"/>
          <w:insideH w:val="single" w:sz="2" w:space="0" w:color="4CFFFF"/>
          <w:insideV w:val="single" w:sz="2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415"/>
        <w:gridCol w:w="416"/>
        <w:gridCol w:w="416"/>
        <w:gridCol w:w="416"/>
        <w:gridCol w:w="416"/>
        <w:gridCol w:w="415"/>
      </w:tblGrid>
      <w:tr w:rsidR="009017A7">
        <w:trPr>
          <w:jc w:val="center"/>
        </w:trPr>
        <w:tc>
          <w:tcPr>
            <w:tcW w:w="828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单价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(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元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)</w:t>
            </w:r>
          </w:p>
        </w:tc>
        <w:tc>
          <w:tcPr>
            <w:tcW w:w="41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150</w:t>
            </w:r>
          </w:p>
        </w:tc>
        <w:tc>
          <w:tcPr>
            <w:tcW w:w="416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75</w:t>
            </w:r>
          </w:p>
        </w:tc>
        <w:tc>
          <w:tcPr>
            <w:tcW w:w="416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50</w:t>
            </w:r>
          </w:p>
        </w:tc>
        <w:tc>
          <w:tcPr>
            <w:tcW w:w="416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30</w:t>
            </w:r>
          </w:p>
        </w:tc>
        <w:tc>
          <w:tcPr>
            <w:tcW w:w="416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25</w:t>
            </w:r>
          </w:p>
        </w:tc>
        <w:tc>
          <w:tcPr>
            <w:tcW w:w="41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15</w:t>
            </w:r>
          </w:p>
        </w:tc>
      </w:tr>
      <w:tr w:rsidR="009017A7">
        <w:trPr>
          <w:jc w:val="center"/>
        </w:trPr>
        <w:tc>
          <w:tcPr>
            <w:tcW w:w="828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数量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(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支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)</w:t>
            </w:r>
          </w:p>
        </w:tc>
        <w:tc>
          <w:tcPr>
            <w:tcW w:w="41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2</w:t>
            </w:r>
          </w:p>
        </w:tc>
        <w:tc>
          <w:tcPr>
            <w:tcW w:w="416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3</w:t>
            </w:r>
          </w:p>
        </w:tc>
        <w:tc>
          <w:tcPr>
            <w:tcW w:w="416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5</w:t>
            </w:r>
          </w:p>
        </w:tc>
        <w:tc>
          <w:tcPr>
            <w:tcW w:w="416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6</w:t>
            </w:r>
          </w:p>
        </w:tc>
        <w:tc>
          <w:tcPr>
            <w:tcW w:w="415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10</w:t>
            </w:r>
          </w:p>
        </w:tc>
      </w:tr>
    </w:tbl>
    <w:p w:rsidR="009017A7" w:rsidRDefault="00C124E3">
      <w:pPr>
        <w:spacing w:line="360" w:lineRule="auto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上面的单价和数量是否成反比例</w:t>
      </w:r>
      <w:r>
        <w:rPr>
          <w:rFonts w:ascii="楷体" w:eastAsia="楷体" w:hAnsi="楷体" w:hint="eastAsia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>为什么</w:t>
      </w:r>
      <w:r>
        <w:rPr>
          <w:rFonts w:ascii="楷体" w:eastAsia="楷体" w:hAnsi="楷体" w:hint="eastAsia"/>
          <w:sz w:val="28"/>
          <w:szCs w:val="28"/>
        </w:rPr>
        <w:t>?</w:t>
      </w: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i/>
          <w:sz w:val="28"/>
          <w:szCs w:val="28"/>
        </w:rPr>
        <w:t>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下表中</w:t>
      </w:r>
      <w:r>
        <w:rPr>
          <w:rFonts w:ascii="楷体" w:eastAsia="楷体" w:hAnsi="楷体" w:hint="eastAsia"/>
          <w:i/>
          <w:sz w:val="28"/>
          <w:szCs w:val="28"/>
        </w:rPr>
        <w:t>x</w:t>
      </w:r>
      <w:r>
        <w:rPr>
          <w:rFonts w:ascii="楷体" w:eastAsia="楷体" w:hAnsi="楷体" w:hint="eastAsia"/>
          <w:sz w:val="28"/>
          <w:szCs w:val="28"/>
        </w:rPr>
        <w:t>和</w:t>
      </w:r>
      <w:r>
        <w:rPr>
          <w:rFonts w:ascii="楷体" w:eastAsia="楷体" w:hAnsi="楷体" w:hint="eastAsia"/>
          <w:i/>
          <w:sz w:val="28"/>
          <w:szCs w:val="28"/>
        </w:rPr>
        <w:t>y</w:t>
      </w:r>
      <w:r>
        <w:rPr>
          <w:rFonts w:ascii="楷体" w:eastAsia="楷体" w:hAnsi="楷体" w:hint="eastAsia"/>
          <w:sz w:val="28"/>
          <w:szCs w:val="28"/>
        </w:rPr>
        <w:t>两种量成反比例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请把表格填写完整。</w:t>
      </w:r>
    </w:p>
    <w:tbl>
      <w:tblPr>
        <w:tblW w:w="3572" w:type="dxa"/>
        <w:jc w:val="center"/>
        <w:tblBorders>
          <w:top w:val="single" w:sz="2" w:space="0" w:color="4CFFFF"/>
          <w:bottom w:val="single" w:sz="2" w:space="0" w:color="4CFFFF"/>
          <w:insideH w:val="single" w:sz="2" w:space="0" w:color="4CFFFF"/>
          <w:insideV w:val="single" w:sz="2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511"/>
        <w:gridCol w:w="510"/>
        <w:gridCol w:w="510"/>
        <w:gridCol w:w="510"/>
        <w:gridCol w:w="510"/>
        <w:gridCol w:w="510"/>
      </w:tblGrid>
      <w:tr w:rsidR="009017A7">
        <w:trPr>
          <w:jc w:val="center"/>
        </w:trPr>
        <w:tc>
          <w:tcPr>
            <w:tcW w:w="511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i/>
                <w:sz w:val="28"/>
                <w:szCs w:val="28"/>
              </w:rPr>
              <w:t>x</w:t>
            </w:r>
          </w:p>
        </w:tc>
        <w:tc>
          <w:tcPr>
            <w:tcW w:w="511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20</w:t>
            </w:r>
          </w:p>
        </w:tc>
        <w:tc>
          <w:tcPr>
            <w:tcW w:w="51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9017A7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8</w:t>
            </w:r>
          </w:p>
        </w:tc>
        <w:tc>
          <w:tcPr>
            <w:tcW w:w="51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9017A7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15</w:t>
            </w:r>
          </w:p>
        </w:tc>
      </w:tr>
      <w:tr w:rsidR="009017A7">
        <w:trPr>
          <w:jc w:val="center"/>
        </w:trPr>
        <w:tc>
          <w:tcPr>
            <w:tcW w:w="511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i/>
                <w:sz w:val="28"/>
                <w:szCs w:val="28"/>
              </w:rPr>
              <w:t>y</w:t>
            </w:r>
          </w:p>
        </w:tc>
        <w:tc>
          <w:tcPr>
            <w:tcW w:w="511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9017A7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18</w:t>
            </w:r>
          </w:p>
        </w:tc>
        <w:tc>
          <w:tcPr>
            <w:tcW w:w="51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9017A7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72</w:t>
            </w:r>
          </w:p>
        </w:tc>
        <w:tc>
          <w:tcPr>
            <w:tcW w:w="51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C124E3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60</w:t>
            </w:r>
          </w:p>
        </w:tc>
        <w:tc>
          <w:tcPr>
            <w:tcW w:w="510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7A7" w:rsidRDefault="009017A7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</w:tbl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9017A7" w:rsidRDefault="000E6C22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</w:t>
      </w: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t>答案：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 xml:space="preserve">. </w:t>
      </w:r>
      <w:r>
        <w:rPr>
          <w:rFonts w:ascii="楷体" w:eastAsia="楷体" w:hAnsi="楷体" w:hint="eastAsia"/>
          <w:sz w:val="28"/>
          <w:szCs w:val="28"/>
        </w:rPr>
        <w:t>1. (1)</w:t>
      </w:r>
      <w:r>
        <w:rPr>
          <w:rFonts w:ascii="楷体" w:eastAsia="楷体" w:hAnsi="楷体" w:hint="eastAsia"/>
          <w:sz w:val="28"/>
          <w:szCs w:val="28"/>
        </w:rPr>
        <w:t xml:space="preserve">正　</w:t>
      </w:r>
      <w:r>
        <w:rPr>
          <w:rFonts w:ascii="楷体" w:eastAsia="楷体" w:hAnsi="楷体" w:hint="eastAsia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正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 (1)B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(2)A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(3)A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3. (1)</w:t>
      </w:r>
      <w:r>
        <w:rPr>
          <w:rFonts w:ascii="楷体" w:eastAsia="楷体" w:hAnsi="楷体" w:hint="eastAsia"/>
          <w:sz w:val="28"/>
          <w:szCs w:val="28"/>
        </w:rPr>
        <w:t>每车运的吨数和需要车的辆数</w:t>
      </w:r>
      <w:r>
        <w:rPr>
          <w:rFonts w:ascii="楷体" w:eastAsia="楷体" w:hAnsi="楷体" w:hint="eastAsia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是两种相关联的量。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(2)1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60=3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20=5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12=10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6=12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5=60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成反比例。</w:t>
      </w:r>
      <w:r>
        <w:rPr>
          <w:rFonts w:ascii="楷体" w:eastAsia="楷体" w:hAnsi="楷体" w:hint="eastAsia"/>
          <w:sz w:val="28"/>
          <w:szCs w:val="28"/>
        </w:rPr>
        <w:t>是相关联的量，</w:t>
      </w:r>
      <w:r>
        <w:rPr>
          <w:rFonts w:ascii="楷体" w:eastAsia="楷体" w:hAnsi="楷体" w:hint="eastAsia"/>
          <w:sz w:val="28"/>
          <w:szCs w:val="28"/>
        </w:rPr>
        <w:t>每车运的吨数×需要车的辆数</w:t>
      </w:r>
      <w:r>
        <w:rPr>
          <w:rFonts w:ascii="楷体" w:eastAsia="楷体" w:hAnsi="楷体" w:hint="eastAsia"/>
          <w:sz w:val="28"/>
          <w:szCs w:val="28"/>
        </w:rPr>
        <w:t>=</w:t>
      </w:r>
      <w:r>
        <w:rPr>
          <w:rFonts w:ascii="楷体" w:eastAsia="楷体" w:hAnsi="楷体" w:hint="eastAsia"/>
          <w:sz w:val="28"/>
          <w:szCs w:val="28"/>
        </w:rPr>
        <w:t>这批货物的总质量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一定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4. </w:t>
      </w:r>
      <w:r>
        <w:rPr>
          <w:rFonts w:ascii="楷体" w:eastAsia="楷体" w:hAnsi="楷体" w:hint="eastAsia"/>
          <w:sz w:val="28"/>
          <w:szCs w:val="28"/>
        </w:rPr>
        <w:t>成反比例。</w:t>
      </w:r>
      <w:r>
        <w:rPr>
          <w:rFonts w:ascii="楷体" w:eastAsia="楷体" w:hAnsi="楷体" w:hint="eastAsia"/>
          <w:sz w:val="28"/>
          <w:szCs w:val="28"/>
        </w:rPr>
        <w:t>单价和数量是相关联的量，</w:t>
      </w:r>
      <w:r>
        <w:rPr>
          <w:rFonts w:ascii="楷体" w:eastAsia="楷体" w:hAnsi="楷体" w:hint="eastAsia"/>
          <w:sz w:val="28"/>
          <w:szCs w:val="28"/>
        </w:rPr>
        <w:t>单价×数量</w:t>
      </w:r>
      <w:r>
        <w:rPr>
          <w:rFonts w:ascii="楷体" w:eastAsia="楷体" w:hAnsi="楷体" w:hint="eastAsia"/>
          <w:sz w:val="28"/>
          <w:szCs w:val="28"/>
        </w:rPr>
        <w:t>=</w:t>
      </w:r>
      <w:r>
        <w:rPr>
          <w:rFonts w:ascii="楷体" w:eastAsia="楷体" w:hAnsi="楷体" w:hint="eastAsia"/>
          <w:sz w:val="28"/>
          <w:szCs w:val="28"/>
        </w:rPr>
        <w:t>总价</w:t>
      </w:r>
      <w:r>
        <w:rPr>
          <w:rFonts w:ascii="楷体" w:eastAsia="楷体" w:hAnsi="楷体" w:hint="eastAsia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一定</w:t>
      </w:r>
      <w:r>
        <w:rPr>
          <w:rFonts w:ascii="楷体" w:eastAsia="楷体" w:hAnsi="楷体" w:hint="eastAsia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9017A7" w:rsidRDefault="00C124E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5. </w:t>
      </w:r>
      <w:r>
        <w:rPr>
          <w:rFonts w:ascii="楷体" w:eastAsia="楷体" w:hAnsi="楷体" w:hint="eastAsia"/>
          <w:sz w:val="28"/>
          <w:szCs w:val="28"/>
        </w:rPr>
        <w:t>36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40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90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10</w:t>
      </w:r>
      <w:r>
        <w:rPr>
          <w:rFonts w:ascii="楷体" w:eastAsia="楷体" w:hAnsi="楷体" w:hint="eastAsia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>48(</w:t>
      </w:r>
      <w:r>
        <w:rPr>
          <w:rFonts w:ascii="楷体" w:eastAsia="楷体" w:hAnsi="楷体" w:hint="eastAsia"/>
          <w:sz w:val="28"/>
          <w:szCs w:val="28"/>
        </w:rPr>
        <w:t>从左往右</w:t>
      </w:r>
      <w:r>
        <w:rPr>
          <w:rFonts w:ascii="楷体" w:eastAsia="楷体" w:hAnsi="楷体" w:hint="eastAsia"/>
          <w:sz w:val="28"/>
          <w:szCs w:val="28"/>
        </w:rPr>
        <w:t>)</w:t>
      </w:r>
    </w:p>
    <w:p w:rsidR="009017A7" w:rsidRDefault="009017A7">
      <w:pPr>
        <w:spacing w:line="360" w:lineRule="auto"/>
        <w:rPr>
          <w:rFonts w:ascii="楷体" w:eastAsia="楷体" w:hAnsi="楷体"/>
          <w:sz w:val="28"/>
          <w:szCs w:val="28"/>
        </w:rPr>
      </w:pPr>
    </w:p>
    <w:sectPr w:rsidR="00901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4E3" w:rsidRDefault="00C124E3" w:rsidP="000E6C22">
      <w:r>
        <w:separator/>
      </w:r>
    </w:p>
  </w:endnote>
  <w:endnote w:type="continuationSeparator" w:id="0">
    <w:p w:rsidR="00C124E3" w:rsidRDefault="00C124E3" w:rsidP="000E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4E3" w:rsidRDefault="00C124E3" w:rsidP="000E6C22">
      <w:r>
        <w:separator/>
      </w:r>
    </w:p>
  </w:footnote>
  <w:footnote w:type="continuationSeparator" w:id="0">
    <w:p w:rsidR="00C124E3" w:rsidRDefault="00C124E3" w:rsidP="000E6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A61DF"/>
    <w:rsid w:val="000E6C22"/>
    <w:rsid w:val="00105C3D"/>
    <w:rsid w:val="001A3138"/>
    <w:rsid w:val="001B3832"/>
    <w:rsid w:val="001B7B52"/>
    <w:rsid w:val="001F408C"/>
    <w:rsid w:val="00213A69"/>
    <w:rsid w:val="002F40E4"/>
    <w:rsid w:val="002F4D4C"/>
    <w:rsid w:val="003A652D"/>
    <w:rsid w:val="003B001D"/>
    <w:rsid w:val="003C7140"/>
    <w:rsid w:val="004F348D"/>
    <w:rsid w:val="00531944"/>
    <w:rsid w:val="00584F01"/>
    <w:rsid w:val="005943C2"/>
    <w:rsid w:val="006703A1"/>
    <w:rsid w:val="00672A73"/>
    <w:rsid w:val="006B5013"/>
    <w:rsid w:val="006B6347"/>
    <w:rsid w:val="00711336"/>
    <w:rsid w:val="00731805"/>
    <w:rsid w:val="007401B6"/>
    <w:rsid w:val="00810D50"/>
    <w:rsid w:val="00825BFA"/>
    <w:rsid w:val="008463F9"/>
    <w:rsid w:val="00850CDC"/>
    <w:rsid w:val="009017A7"/>
    <w:rsid w:val="009C2AAE"/>
    <w:rsid w:val="00A446F3"/>
    <w:rsid w:val="00AA6685"/>
    <w:rsid w:val="00AB1FFB"/>
    <w:rsid w:val="00AB6528"/>
    <w:rsid w:val="00B947E0"/>
    <w:rsid w:val="00BA4002"/>
    <w:rsid w:val="00BB0888"/>
    <w:rsid w:val="00BC14D1"/>
    <w:rsid w:val="00C124E3"/>
    <w:rsid w:val="00C822DE"/>
    <w:rsid w:val="00CD100D"/>
    <w:rsid w:val="00CE0D82"/>
    <w:rsid w:val="00D016A1"/>
    <w:rsid w:val="00DA0765"/>
    <w:rsid w:val="00DA15F2"/>
    <w:rsid w:val="00E1779B"/>
    <w:rsid w:val="00EB5CC3"/>
    <w:rsid w:val="00EC4E73"/>
    <w:rsid w:val="00EC552C"/>
    <w:rsid w:val="00F35F81"/>
    <w:rsid w:val="00F82C47"/>
    <w:rsid w:val="00FE736A"/>
    <w:rsid w:val="04F9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115</Words>
  <Characters>657</Characters>
  <Application>Microsoft Office Word</Application>
  <DocSecurity>0</DocSecurity>
  <Lines>5</Lines>
  <Paragraphs>1</Paragraphs>
  <ScaleCrop>false</ScaleCrop>
  <Company>微软中国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dcterms:created xsi:type="dcterms:W3CDTF">2018-07-03T15:32:00Z</dcterms:created>
  <dcterms:modified xsi:type="dcterms:W3CDTF">2018-09-28T06:19:00Z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